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赣州交通控股集团</w:t>
      </w: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2020年公开招聘工作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人员公告</w:t>
      </w: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6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赣州交通控股集团有限公司是由赣州高速公路有限责任公司、赣州市地方铁路建设投资有限公司、赣州航空发展服务有限公司、赣州交通投资集团等7家全市交通系统国有投融资平台和施工企业整合组建，是市政府批准设立的具有独立法人资格的国有独资集团公司，由市国资委出资监管。集团公司注册资本金12亿元，拥有各类全资、控股子公司17家，是全市交通基础设施投资、建设、经营和管理主体，集团总资产320亿元，员工1600余人。根据集团发展需要，决定面向社会公开招聘13名工作人员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2.思想政治素质好，品行端正、遵纪守法;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3.具有履行岗位职责相适应的专业或技能条件；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4.适应职位要求的身体条件；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5.符合公开招聘职位所需要的其他条件。  </w:t>
      </w:r>
      <w:r>
        <w:rPr>
          <w:rFonts w:hint="eastAsia" w:ascii="华文仿宋" w:hAnsi="华文仿宋" w:eastAsia="华文仿宋" w:cs="华文仿宋"/>
          <w:sz w:val="32"/>
          <w:szCs w:val="32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</w:rPr>
        <w:t>　　有下列情况之一的人员，不得报名：</w:t>
      </w:r>
      <w:r>
        <w:rPr>
          <w:rFonts w:hint="eastAsia" w:ascii="华文仿宋" w:hAnsi="华文仿宋" w:eastAsia="华文仿宋" w:cs="华文仿宋"/>
          <w:sz w:val="32"/>
          <w:szCs w:val="32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</w:rPr>
        <w:t>　　（1）曾因犯罪受过刑事处罚的；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（2）涉嫌违纪违法正在接受有关专门机关审查尚未作出结论的；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（3）受处分期间或者未满影响期限的；</w:t>
      </w:r>
      <w:r>
        <w:rPr>
          <w:rFonts w:hint="eastAsia" w:ascii="华文仿宋" w:hAnsi="华文仿宋" w:eastAsia="华文仿宋" w:cs="华文仿宋"/>
          <w:sz w:val="32"/>
          <w:szCs w:val="32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</w:rPr>
        <w:t>　　（4）法律、法规规定的其他情形。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（二）招聘人数及岗位条件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详见附件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《赣州交通控股集团2020年公开招聘工作人员岗位表》。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二、招聘程序和方法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1.报名起止时间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2020年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日至2020年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共9天。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2.</w:t>
      </w:r>
      <w:r>
        <w:rPr>
          <w:rFonts w:hint="eastAsia" w:ascii="华文楷体" w:hAnsi="华文楷体" w:eastAsia="华文楷体" w:cs="华文楷体"/>
          <w:sz w:val="32"/>
          <w:szCs w:val="32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应聘人员下载填写《赣州交通控股集团应聘报名表》（附件2），将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①报名表、②身份证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③学历学位证书、④学信网学籍证明、⑤岗位要求的相关专业技术职称证或职业（执业）资格证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以上证件可以扫描或拍照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，打包压缩发送至电子邮箱gzjkjtzp@163.com，《报名表》和打包压缩文件统一以应聘人员姓名+应聘岗位命名，不按要求填写者材料一律不予接收。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）资格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、资格审查贯穿招聘工作整个过程，一旦发现不符合报名条件或弄虚作假者即取消资格。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、应聘人员综合表现达不到招聘要求的，可视情核减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招聘人数</w:t>
      </w:r>
      <w:r>
        <w:rPr>
          <w:rFonts w:hint="eastAsia" w:ascii="华文仿宋" w:hAnsi="华文仿宋" w:eastAsia="华文仿宋" w:cs="华文仿宋"/>
          <w:sz w:val="32"/>
          <w:szCs w:val="32"/>
        </w:rPr>
        <w:t>或取消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相关岗位</w:t>
      </w:r>
      <w:r>
        <w:rPr>
          <w:rFonts w:hint="eastAsia" w:ascii="华文仿宋" w:hAnsi="华文仿宋" w:eastAsia="华文仿宋" w:cs="华文仿宋"/>
          <w:sz w:val="32"/>
          <w:szCs w:val="32"/>
        </w:rPr>
        <w:t>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请应聘人员保持电话通畅，我公司对资格预审合格者会通过电话、短信、网络等方式通知考试时间和地点。考试采取</w:t>
      </w:r>
      <w:r>
        <w:rPr>
          <w:rFonts w:hint="eastAsia" w:ascii="华文仿宋" w:hAnsi="华文仿宋" w:eastAsia="华文仿宋" w:cs="华文仿宋"/>
          <w:sz w:val="32"/>
          <w:szCs w:val="32"/>
        </w:rPr>
        <w:t>先笔试后面试的方式进行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　　笔试满分为100分，实行闭卷考试。行政主管笔试内容主要测试应聘人员的政策理论水平、分析和解决实际问题的能力、文字表达能力等综合素质；专业技术岗位笔试内容主要为相关业务知识。考生凭身份证、准考证参加笔试，不在规定的时间内到达考场或中途擅离考场视为放弃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笔试时间、地点以具体通知为准。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2.面试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笔试成绩出来后，分岗位划定最低合格分数线，达到合格分数线者，依据笔试成绩从高分到低分，最多按考选比例3:1确定参加面试入围人选（末位同分一并入围）。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入围面试考生需</w:t>
      </w:r>
      <w:r>
        <w:rPr>
          <w:rFonts w:hint="eastAsia" w:ascii="华文仿宋" w:hAnsi="华文仿宋" w:eastAsia="华文仿宋" w:cs="华文仿宋"/>
          <w:sz w:val="32"/>
          <w:szCs w:val="32"/>
        </w:rPr>
        <w:t>携带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①本人签字的报名表、②学信网学籍证明各一份，③身份证、④学历学位证书、⑤岗位要求的相关专业技术职称证或职业（执业）资格证</w:t>
      </w:r>
      <w:r>
        <w:rPr>
          <w:rFonts w:hint="eastAsia" w:ascii="华文仿宋" w:hAnsi="华文仿宋" w:eastAsia="华文仿宋" w:cs="华文仿宋"/>
          <w:sz w:val="32"/>
          <w:szCs w:val="32"/>
        </w:rPr>
        <w:t>等证件原件和复印件各一份，到指定地点参加资格复审及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面试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面试采取结构化面试方式进行，主要测试应试者的综合分析、逻辑思维、创新意识、人际交往、语言表达、应变能力和举止仪表等。面试总分为100分。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面试时间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地点</w:t>
      </w:r>
      <w:r>
        <w:rPr>
          <w:rFonts w:hint="eastAsia" w:ascii="华文仿宋" w:hAnsi="华文仿宋" w:eastAsia="华文仿宋" w:cs="华文仿宋"/>
          <w:sz w:val="32"/>
          <w:szCs w:val="32"/>
        </w:rPr>
        <w:t>以具体通知为准。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3.最终总成绩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依据笔试成绩（占比50%）+面试成绩（占比50%）之和确定最终总成绩（保留两位小数），按1:1的比例由高到低确定体检人员名单。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体检对象统一到我公司指定医院参加体检。</w:t>
      </w:r>
      <w:r>
        <w:rPr>
          <w:rFonts w:hint="eastAsia" w:ascii="华文仿宋" w:hAnsi="华文仿宋" w:eastAsia="华文仿宋" w:cs="华文仿宋"/>
          <w:sz w:val="32"/>
          <w:szCs w:val="32"/>
        </w:rPr>
        <w:t>若出现体检不合格的，可按总成绩由高到低依次递补体检对象（如递补考试总成绩出现同分的，则按照面试成绩从高分到低分依次确定递补体检对象）。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）政审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通过笔试、面试、体检的拟录用人员，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我公司</w:t>
      </w:r>
      <w:r>
        <w:rPr>
          <w:rFonts w:hint="eastAsia" w:ascii="华文仿宋" w:hAnsi="华文仿宋" w:eastAsia="华文仿宋" w:cs="华文仿宋"/>
          <w:sz w:val="32"/>
          <w:szCs w:val="32"/>
        </w:rPr>
        <w:t>将进行个人有关事项和人事档案核查；必要时，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我公司</w:t>
      </w:r>
      <w:r>
        <w:rPr>
          <w:rFonts w:hint="eastAsia" w:ascii="华文仿宋" w:hAnsi="华文仿宋" w:eastAsia="华文仿宋" w:cs="华文仿宋"/>
          <w:sz w:val="32"/>
          <w:szCs w:val="32"/>
        </w:rPr>
        <w:t>将进一步延伸至原单位了解及家访。如档案资料与应聘时提供的资料不相符，存在虚假、不真实信息或个人有关事项核查存在问题的，取消录用资格。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）公示和录用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通过政审合格并经公示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个工作日后无异议者为录用人员，办理入职手续，签订劳动合同，试用期三个月。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三、薪酬待遇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录用人员经试用期考核合格，按照工作经历、业务能力和录用后工作表现，由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我公司</w:t>
      </w:r>
      <w:r>
        <w:rPr>
          <w:rFonts w:hint="eastAsia" w:ascii="华文仿宋" w:hAnsi="华文仿宋" w:eastAsia="华文仿宋" w:cs="华文仿宋"/>
          <w:sz w:val="32"/>
          <w:szCs w:val="32"/>
        </w:rPr>
        <w:t>组织人事部提出岗位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分配及定级方案</w:t>
      </w:r>
      <w:r>
        <w:rPr>
          <w:rFonts w:hint="eastAsia" w:ascii="华文仿宋" w:hAnsi="华文仿宋" w:eastAsia="华文仿宋" w:cs="华文仿宋"/>
          <w:sz w:val="32"/>
          <w:szCs w:val="32"/>
        </w:rPr>
        <w:t>，享受相应职级工资及“五险一金”等福利待遇。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一）</w:t>
      </w:r>
      <w:r>
        <w:rPr>
          <w:rFonts w:hint="eastAsia" w:ascii="华文仿宋" w:hAnsi="华文仿宋" w:eastAsia="华文仿宋" w:cs="华文仿宋"/>
          <w:sz w:val="32"/>
          <w:szCs w:val="32"/>
        </w:rPr>
        <w:t>应聘人员须确保通讯方式畅通，并随时关注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我公司</w:t>
      </w:r>
      <w:r>
        <w:rPr>
          <w:rFonts w:hint="eastAsia" w:ascii="华文仿宋" w:hAnsi="华文仿宋" w:eastAsia="华文仿宋" w:cs="华文仿宋"/>
          <w:sz w:val="32"/>
          <w:szCs w:val="32"/>
        </w:rPr>
        <w:t>以电话、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短信、</w:t>
      </w:r>
      <w:r>
        <w:rPr>
          <w:rFonts w:hint="eastAsia" w:ascii="华文仿宋" w:hAnsi="华文仿宋" w:eastAsia="华文仿宋" w:cs="华文仿宋"/>
          <w:sz w:val="32"/>
          <w:szCs w:val="32"/>
        </w:rPr>
        <w:t>网络等方式发布的本次招聘工作有关信息。因为应聘人员自身原因造成联系不畅，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我公司</w:t>
      </w:r>
      <w:r>
        <w:rPr>
          <w:rFonts w:hint="eastAsia" w:ascii="华文仿宋" w:hAnsi="华文仿宋" w:eastAsia="华文仿宋" w:cs="华文仿宋"/>
          <w:sz w:val="32"/>
          <w:szCs w:val="32"/>
        </w:rPr>
        <w:t>不承担任何责任。应聘过程中产生的交通费、食宿费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体检费</w:t>
      </w:r>
      <w:r>
        <w:rPr>
          <w:rFonts w:hint="eastAsia" w:ascii="华文仿宋" w:hAnsi="华文仿宋" w:eastAsia="华文仿宋" w:cs="华文仿宋"/>
          <w:sz w:val="32"/>
          <w:szCs w:val="32"/>
        </w:rPr>
        <w:t>等费用应聘人员自理。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二）我公司对应聘人员所提交资料信息保密，相关资料恕不退还。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（三）未收到相应通知者，即为未通过或未入围，我公司不另行通知。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（四）联系电话：0797-8289629，联系人：曾先生。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附件：赣州交通控股集团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有限公司</w:t>
      </w:r>
      <w:r>
        <w:rPr>
          <w:rFonts w:hint="eastAsia" w:ascii="华文仿宋" w:hAnsi="华文仿宋" w:eastAsia="华文仿宋" w:cs="华文仿宋"/>
          <w:sz w:val="32"/>
          <w:szCs w:val="32"/>
        </w:rPr>
        <w:t>2020年公开招聘工作人员岗位表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赣州交通控股集团有限公司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2020年11月10日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cs="仿宋_GB2312" w:eastAsiaTheme="minorEastAsia"/>
          <w:sz w:val="32"/>
          <w:szCs w:val="32"/>
          <w:lang w:val="en-US"/>
        </w:rPr>
        <w:sectPr>
          <w:footerReference r:id="rId3" w:type="default"/>
          <w:pgSz w:w="11906" w:h="16838"/>
          <w:pgMar w:top="1587" w:right="1587" w:bottom="1587" w:left="1587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587" w:right="1587" w:bottom="1587" w:left="1587" w:header="851" w:footer="992" w:gutter="0"/>
          <w:cols w:space="0" w:num="1"/>
          <w:rtlGutter w:val="0"/>
          <w:docGrid w:type="lines" w:linePitch="323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6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98094149-5DA9-4E1B-A94F-0A848431A76D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68161EC1-9F95-4123-85E6-8D71D10219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FA4CD1-26B6-4D52-A26B-D2A5DA31D552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878DF70F-ACDA-410C-A011-C5127152447C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5" w:fontKey="{B0685C52-E7DF-4105-8569-DF0A22EDD7D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B98A182-2392-4A23-A15D-185E202BD6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19"/>
    <w:rsid w:val="001B626D"/>
    <w:rsid w:val="00305C10"/>
    <w:rsid w:val="00405A6D"/>
    <w:rsid w:val="00613BB5"/>
    <w:rsid w:val="00647B19"/>
    <w:rsid w:val="00687280"/>
    <w:rsid w:val="009D3E46"/>
    <w:rsid w:val="00B4067B"/>
    <w:rsid w:val="00C3657B"/>
    <w:rsid w:val="02A6744C"/>
    <w:rsid w:val="031B5898"/>
    <w:rsid w:val="039E6356"/>
    <w:rsid w:val="04D872F9"/>
    <w:rsid w:val="06613FCF"/>
    <w:rsid w:val="06F32C59"/>
    <w:rsid w:val="07DD456C"/>
    <w:rsid w:val="08287917"/>
    <w:rsid w:val="097A018B"/>
    <w:rsid w:val="09843E8A"/>
    <w:rsid w:val="0C9C29CB"/>
    <w:rsid w:val="0E6D2F36"/>
    <w:rsid w:val="0ECD4EA3"/>
    <w:rsid w:val="0F847B79"/>
    <w:rsid w:val="0FF87DA9"/>
    <w:rsid w:val="10230DE7"/>
    <w:rsid w:val="10AA3211"/>
    <w:rsid w:val="11321AFB"/>
    <w:rsid w:val="12552E78"/>
    <w:rsid w:val="12773DF7"/>
    <w:rsid w:val="1280702A"/>
    <w:rsid w:val="13FB49C9"/>
    <w:rsid w:val="15D008BD"/>
    <w:rsid w:val="15F955DF"/>
    <w:rsid w:val="176149F0"/>
    <w:rsid w:val="187434D1"/>
    <w:rsid w:val="189C3F16"/>
    <w:rsid w:val="190D5CA0"/>
    <w:rsid w:val="19496697"/>
    <w:rsid w:val="1AD619FB"/>
    <w:rsid w:val="1B8F0A44"/>
    <w:rsid w:val="1C7C4AD0"/>
    <w:rsid w:val="1D9F1C30"/>
    <w:rsid w:val="1F091F74"/>
    <w:rsid w:val="208A0537"/>
    <w:rsid w:val="218B54DA"/>
    <w:rsid w:val="22E428F8"/>
    <w:rsid w:val="22E817FF"/>
    <w:rsid w:val="248941F4"/>
    <w:rsid w:val="280868B8"/>
    <w:rsid w:val="296C4096"/>
    <w:rsid w:val="2BE5455D"/>
    <w:rsid w:val="2C990065"/>
    <w:rsid w:val="2E556579"/>
    <w:rsid w:val="309C0E55"/>
    <w:rsid w:val="32666979"/>
    <w:rsid w:val="34A03D4F"/>
    <w:rsid w:val="35113490"/>
    <w:rsid w:val="368E4A7B"/>
    <w:rsid w:val="37C9542A"/>
    <w:rsid w:val="38BB127D"/>
    <w:rsid w:val="39A83739"/>
    <w:rsid w:val="3F647308"/>
    <w:rsid w:val="408C43A3"/>
    <w:rsid w:val="430B2B12"/>
    <w:rsid w:val="46E2349A"/>
    <w:rsid w:val="47465E76"/>
    <w:rsid w:val="47525119"/>
    <w:rsid w:val="48187A41"/>
    <w:rsid w:val="4861559A"/>
    <w:rsid w:val="496A6D2C"/>
    <w:rsid w:val="49E76BFB"/>
    <w:rsid w:val="4A6B68C4"/>
    <w:rsid w:val="4CE7305C"/>
    <w:rsid w:val="4DB12C32"/>
    <w:rsid w:val="50426580"/>
    <w:rsid w:val="5130181D"/>
    <w:rsid w:val="56751B8B"/>
    <w:rsid w:val="57F34437"/>
    <w:rsid w:val="59A93EC7"/>
    <w:rsid w:val="59BF12D2"/>
    <w:rsid w:val="5A95689A"/>
    <w:rsid w:val="5B8D0881"/>
    <w:rsid w:val="5EE941E4"/>
    <w:rsid w:val="5F2A5BDC"/>
    <w:rsid w:val="5F883011"/>
    <w:rsid w:val="60747EB6"/>
    <w:rsid w:val="61D74049"/>
    <w:rsid w:val="62DA14B7"/>
    <w:rsid w:val="631A7DC7"/>
    <w:rsid w:val="64C76B2E"/>
    <w:rsid w:val="656641A4"/>
    <w:rsid w:val="67336F3D"/>
    <w:rsid w:val="67690A04"/>
    <w:rsid w:val="6E9F5BBA"/>
    <w:rsid w:val="70710652"/>
    <w:rsid w:val="717B7D68"/>
    <w:rsid w:val="739D2CD8"/>
    <w:rsid w:val="7A281758"/>
    <w:rsid w:val="7A9D7BAB"/>
    <w:rsid w:val="7B3C01D2"/>
    <w:rsid w:val="7BD12AA1"/>
    <w:rsid w:val="7BE95048"/>
    <w:rsid w:val="7D91060B"/>
    <w:rsid w:val="7DA422AC"/>
    <w:rsid w:val="7EB83470"/>
    <w:rsid w:val="7FC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275</Words>
  <Characters>1574</Characters>
  <Lines>13</Lines>
  <Paragraphs>3</Paragraphs>
  <TotalTime>7</TotalTime>
  <ScaleCrop>false</ScaleCrop>
  <LinksUpToDate>false</LinksUpToDate>
  <CharactersWithSpaces>1846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2019-07-20T02:53:00Z</dcterms:created>
  <dc:creator>admin</dc:creator>
  <cp:lastModifiedBy>Administrator</cp:lastModifiedBy>
  <cp:lastPrinted>2020-11-09T07:11:00Z</cp:lastPrinted>
  <dcterms:modified xsi:type="dcterms:W3CDTF">2020-11-10T09:18:26Z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