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_GBK" w:eastAsia="方正小标宋简体" w:cs="方正小标宋_GBK"/>
          <w:sz w:val="40"/>
          <w:szCs w:val="36"/>
        </w:rPr>
      </w:pPr>
      <w:r>
        <w:rPr>
          <w:rFonts w:hint="eastAsia" w:ascii="方正小标宋简体" w:hAnsi="方正小标宋_GBK" w:eastAsia="方正小标宋简体" w:cs="方正小标宋_GBK"/>
          <w:sz w:val="40"/>
          <w:szCs w:val="36"/>
        </w:rPr>
        <w:t>赣州市政公用</w:t>
      </w:r>
      <w:r>
        <w:rPr>
          <w:rFonts w:hint="eastAsia" w:ascii="方正小标宋简体" w:hAnsi="方正小标宋_GBK" w:eastAsia="方正小标宋简体" w:cs="方正小标宋_GBK"/>
          <w:sz w:val="40"/>
          <w:szCs w:val="36"/>
          <w:lang w:val="en-US" w:eastAsia="zh-CN"/>
        </w:rPr>
        <w:t>投资控股</w:t>
      </w:r>
      <w:r>
        <w:rPr>
          <w:rFonts w:hint="eastAsia" w:ascii="方正小标宋简体" w:hAnsi="方正小标宋_GBK" w:eastAsia="方正小标宋简体" w:cs="方正小标宋_GBK"/>
          <w:sz w:val="40"/>
          <w:szCs w:val="36"/>
        </w:rPr>
        <w:t>集团</w:t>
      </w:r>
      <w:r>
        <w:rPr>
          <w:rFonts w:hint="eastAsia" w:ascii="方正小标宋简体" w:hAnsi="方正小标宋_GBK" w:eastAsia="方正小标宋简体" w:cs="方正小标宋_GBK"/>
          <w:sz w:val="40"/>
          <w:szCs w:val="36"/>
          <w:lang w:val="en-US" w:eastAsia="zh-CN"/>
        </w:rPr>
        <w:t>有限公司公开</w:t>
      </w:r>
      <w:r>
        <w:rPr>
          <w:rFonts w:hint="eastAsia" w:ascii="方正小标宋简体" w:hAnsi="方正小标宋_GBK" w:eastAsia="方正小标宋简体" w:cs="方正小标宋_GBK"/>
          <w:sz w:val="40"/>
          <w:szCs w:val="36"/>
        </w:rPr>
        <w:t>招聘</w:t>
      </w:r>
      <w:r>
        <w:rPr>
          <w:rFonts w:hint="eastAsia" w:ascii="方正小标宋简体" w:hAnsi="方正小标宋_GBK" w:eastAsia="方正小标宋简体" w:cs="方正小标宋_GBK"/>
          <w:sz w:val="40"/>
          <w:szCs w:val="36"/>
          <w:lang w:val="en-US" w:eastAsia="zh-CN"/>
        </w:rPr>
        <w:t>职位</w:t>
      </w:r>
      <w:r>
        <w:rPr>
          <w:rFonts w:hint="eastAsia" w:ascii="方正小标宋简体" w:hAnsi="方正小标宋_GBK" w:eastAsia="方正小标宋简体" w:cs="方正小标宋_GBK"/>
          <w:sz w:val="40"/>
          <w:szCs w:val="36"/>
        </w:rPr>
        <w:t>表</w:t>
      </w:r>
    </w:p>
    <w:tbl>
      <w:tblPr>
        <w:tblStyle w:val="4"/>
        <w:tblW w:w="14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305"/>
        <w:gridCol w:w="1350"/>
        <w:gridCol w:w="825"/>
        <w:gridCol w:w="3060"/>
        <w:gridCol w:w="642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21" w:type="dxa"/>
            <w:vAlign w:val="center"/>
          </w:tcPr>
          <w:p>
            <w:pPr>
              <w:widowControl/>
              <w:spacing w:line="4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序号</w:t>
            </w:r>
          </w:p>
        </w:tc>
        <w:tc>
          <w:tcPr>
            <w:tcW w:w="1305" w:type="dxa"/>
            <w:vAlign w:val="center"/>
          </w:tcPr>
          <w:p>
            <w:pPr>
              <w:spacing w:line="4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lang w:val="en-US" w:eastAsia="zh-CN"/>
              </w:rPr>
              <w:t>用人</w:t>
            </w:r>
            <w:r>
              <w:rPr>
                <w:rFonts w:hint="eastAsia" w:ascii="仿宋_GB2312" w:hAnsi="仿宋_GB2312" w:eastAsia="仿宋_GB2312" w:cs="仿宋_GB2312"/>
                <w:b/>
                <w:color w:val="000000"/>
                <w:kern w:val="0"/>
                <w:sz w:val="24"/>
                <w:szCs w:val="24"/>
              </w:rPr>
              <w:t>单位</w:t>
            </w:r>
          </w:p>
        </w:tc>
        <w:tc>
          <w:tcPr>
            <w:tcW w:w="1350" w:type="dxa"/>
            <w:vAlign w:val="center"/>
          </w:tcPr>
          <w:p>
            <w:pPr>
              <w:widowControl/>
              <w:spacing w:line="4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招聘岗位</w:t>
            </w:r>
          </w:p>
        </w:tc>
        <w:tc>
          <w:tcPr>
            <w:tcW w:w="825" w:type="dxa"/>
            <w:vAlign w:val="center"/>
          </w:tcPr>
          <w:p>
            <w:pPr>
              <w:widowControl/>
              <w:spacing w:line="4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招聘</w:t>
            </w:r>
          </w:p>
          <w:p>
            <w:pPr>
              <w:spacing w:line="40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人数</w:t>
            </w:r>
          </w:p>
        </w:tc>
        <w:tc>
          <w:tcPr>
            <w:tcW w:w="3060" w:type="dxa"/>
            <w:vAlign w:val="center"/>
          </w:tcPr>
          <w:p>
            <w:pPr>
              <w:widowControl/>
              <w:spacing w:line="400" w:lineRule="exact"/>
              <w:jc w:val="center"/>
              <w:rPr>
                <w:rFonts w:hint="eastAsia" w:ascii="仿宋_GB2312" w:hAnsi="仿宋_GB2312" w:eastAsia="仿宋_GB2312" w:cs="仿宋_GB2312"/>
                <w:b/>
                <w:color w:val="000000"/>
                <w:kern w:val="0"/>
                <w:sz w:val="24"/>
                <w:szCs w:val="24"/>
                <w:lang w:val="en-US" w:eastAsia="zh-CN"/>
              </w:rPr>
            </w:pPr>
            <w:r>
              <w:rPr>
                <w:rFonts w:hint="eastAsia" w:ascii="仿宋_GB2312" w:hAnsi="仿宋_GB2312" w:eastAsia="仿宋_GB2312" w:cs="仿宋_GB2312"/>
                <w:b/>
                <w:color w:val="000000"/>
                <w:kern w:val="0"/>
                <w:sz w:val="24"/>
                <w:szCs w:val="24"/>
                <w:lang w:val="en-US" w:eastAsia="zh-CN"/>
              </w:rPr>
              <w:t>岗位职责</w:t>
            </w:r>
          </w:p>
        </w:tc>
        <w:tc>
          <w:tcPr>
            <w:tcW w:w="6420" w:type="dxa"/>
            <w:vAlign w:val="center"/>
          </w:tcPr>
          <w:p>
            <w:pPr>
              <w:widowControl/>
              <w:spacing w:line="400" w:lineRule="exact"/>
              <w:jc w:val="center"/>
              <w:rPr>
                <w:rFonts w:hint="eastAsia" w:ascii="仿宋_GB2312" w:hAnsi="仿宋_GB2312" w:eastAsia="仿宋_GB2312" w:cs="仿宋_GB2312"/>
                <w:b/>
                <w:color w:val="000000"/>
                <w:kern w:val="0"/>
                <w:sz w:val="24"/>
                <w:szCs w:val="24"/>
                <w:lang w:val="en-US" w:eastAsia="zh-CN"/>
              </w:rPr>
            </w:pPr>
            <w:r>
              <w:rPr>
                <w:rFonts w:hint="eastAsia" w:ascii="仿宋_GB2312" w:hAnsi="仿宋_GB2312" w:eastAsia="仿宋_GB2312" w:cs="仿宋_GB2312"/>
                <w:b/>
                <w:color w:val="000000"/>
                <w:kern w:val="0"/>
                <w:sz w:val="24"/>
                <w:szCs w:val="24"/>
                <w:lang w:val="en-US" w:eastAsia="zh-CN"/>
              </w:rPr>
              <w:t>招聘条件</w:t>
            </w:r>
          </w:p>
        </w:tc>
        <w:tc>
          <w:tcPr>
            <w:tcW w:w="745" w:type="dxa"/>
            <w:vAlign w:val="center"/>
          </w:tcPr>
          <w:p>
            <w:pPr>
              <w:widowControl/>
              <w:spacing w:line="400" w:lineRule="exact"/>
              <w:jc w:val="center"/>
              <w:rPr>
                <w:rFonts w:hint="default" w:ascii="仿宋_GB2312" w:hAnsi="仿宋_GB2312" w:eastAsia="仿宋_GB2312" w:cs="仿宋_GB2312"/>
                <w:b/>
                <w:color w:val="000000"/>
                <w:kern w:val="0"/>
                <w:sz w:val="24"/>
                <w:szCs w:val="24"/>
                <w:lang w:val="en-US" w:eastAsia="zh-CN"/>
              </w:rPr>
            </w:pPr>
            <w:r>
              <w:rPr>
                <w:rFonts w:hint="eastAsia" w:ascii="仿宋_GB2312" w:hAnsi="仿宋_GB2312" w:eastAsia="仿宋_GB2312" w:cs="仿宋_GB2312"/>
                <w:b/>
                <w:color w:val="000000"/>
                <w:kern w:val="0"/>
                <w:sz w:val="24"/>
                <w:szCs w:val="24"/>
                <w:lang w:val="en-US" w:eastAsia="zh-CN"/>
              </w:rPr>
              <w:t>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0" w:hRule="atLeast"/>
          <w:jc w:val="center"/>
        </w:trPr>
        <w:tc>
          <w:tcPr>
            <w:tcW w:w="521" w:type="dxa"/>
            <w:vAlign w:val="center"/>
          </w:tcPr>
          <w:p>
            <w:pPr>
              <w:widowControl/>
              <w:spacing w:line="40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w:t>
            </w:r>
          </w:p>
        </w:tc>
        <w:tc>
          <w:tcPr>
            <w:tcW w:w="1305" w:type="dxa"/>
            <w:vAlign w:val="center"/>
          </w:tcPr>
          <w:p>
            <w:pPr>
              <w:widowControl/>
              <w:spacing w:line="30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赣州顺浩投资有限公司</w:t>
            </w:r>
          </w:p>
        </w:tc>
        <w:tc>
          <w:tcPr>
            <w:tcW w:w="1350" w:type="dxa"/>
            <w:vAlign w:val="center"/>
          </w:tcPr>
          <w:p>
            <w:pPr>
              <w:widowControl/>
              <w:spacing w:line="30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副总经理</w:t>
            </w:r>
          </w:p>
        </w:tc>
        <w:tc>
          <w:tcPr>
            <w:tcW w:w="825" w:type="dxa"/>
            <w:vAlign w:val="center"/>
          </w:tcPr>
          <w:p>
            <w:pPr>
              <w:widowControl/>
              <w:spacing w:line="30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w:t>
            </w:r>
          </w:p>
        </w:tc>
        <w:tc>
          <w:tcPr>
            <w:tcW w:w="3060" w:type="dxa"/>
            <w:vAlign w:val="center"/>
          </w:tcPr>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1.协助总经理开展日常经营管理工作，完成经营业绩考核任务；</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2.负责分管部门、单位的投资管理工作，指导保障业务正常开展，督促达成经营任务目标；</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3.负责拓展、推进、指导投资项目的实施，包括项目的发掘、筛选立项，对拟投资项目开展可行性研究、投资谈判，统筹完善投资方案设计、项目价值分析以及项目的投后管理和退出；</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4.建立、维护与政府、金融机构、合作伙伴的良好关系；</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5.完成上级交办的其他工作。</w:t>
            </w:r>
          </w:p>
        </w:tc>
        <w:tc>
          <w:tcPr>
            <w:tcW w:w="6420" w:type="dxa"/>
            <w:vAlign w:val="center"/>
          </w:tcPr>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1.具有较高的政治素质，学习贯彻习近平新时代中国特色社会主义思想，坚持国有企业的社会主义方向，拥护党的领导。</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2.遵纪守法，品行端正，诚信廉洁，勤奋敬业，团结合作，作风严谨，具有良好的职业素养和道德品质，具有良好的个人信用，廉洁从业。</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3.身体健康，年龄40周岁以内（1982年1月29日以后出生），本科以上学历，财务、法律、金融、投资、工程管理、造价咨询等相关专业，无不良从业记录。</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4.具有3年以上项目投资运营管理经验或从事过县级以上政府投资平台运营管理工作。</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5.熟悉国家经济政策及财经法规，熟悉市政民生类项目及城市公用资源和社会公共服务产品的行业现状，具备行业分析和预判能力。</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6.熟悉项目投资运营，具备一定的社会资源和人际交往、项目谈判、项目投资分析能力，能够预判企业盈利能力。</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7.熟悉国有企业及政府投资管理、投资风险防控等方面知识，具备投资风险评估与评价业务能力。</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具有较强的沟通和组织协调能力，具备出色的领导才能、分析判断力、决策能力、运营管理能力和前瞻性战略思维，执行力强，有敏锐的市场洞察力，能独立开拓市场、带领团队、开发客户资源，具备良好的职业道德和抗压能力。</w:t>
            </w:r>
          </w:p>
        </w:tc>
        <w:tc>
          <w:tcPr>
            <w:tcW w:w="745" w:type="dxa"/>
            <w:vAlign w:val="center"/>
          </w:tcPr>
          <w:p>
            <w:pPr>
              <w:widowControl/>
              <w:spacing w:line="300" w:lineRule="exact"/>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0" w:hRule="atLeast"/>
          <w:jc w:val="center"/>
        </w:trPr>
        <w:tc>
          <w:tcPr>
            <w:tcW w:w="521" w:type="dxa"/>
            <w:vAlign w:val="center"/>
          </w:tcPr>
          <w:p>
            <w:pPr>
              <w:widowControl/>
              <w:spacing w:line="40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w:t>
            </w:r>
          </w:p>
        </w:tc>
        <w:tc>
          <w:tcPr>
            <w:tcW w:w="1305" w:type="dxa"/>
            <w:vAlign w:val="center"/>
          </w:tcPr>
          <w:p>
            <w:pPr>
              <w:widowControl/>
              <w:spacing w:line="30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赣州市方园市政工程开发有限公司</w:t>
            </w:r>
          </w:p>
        </w:tc>
        <w:tc>
          <w:tcPr>
            <w:tcW w:w="1350" w:type="dxa"/>
            <w:vAlign w:val="center"/>
          </w:tcPr>
          <w:p>
            <w:pPr>
              <w:widowControl/>
              <w:spacing w:line="30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总经理</w:t>
            </w:r>
          </w:p>
        </w:tc>
        <w:tc>
          <w:tcPr>
            <w:tcW w:w="825" w:type="dxa"/>
            <w:vAlign w:val="center"/>
          </w:tcPr>
          <w:p>
            <w:pPr>
              <w:widowControl/>
              <w:spacing w:line="30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w:t>
            </w:r>
          </w:p>
        </w:tc>
        <w:tc>
          <w:tcPr>
            <w:tcW w:w="3060" w:type="dxa"/>
            <w:vAlign w:val="center"/>
          </w:tcPr>
          <w:p>
            <w:pPr>
              <w:widowControl/>
              <w:numPr>
                <w:ilvl w:val="0"/>
                <w:numId w:val="0"/>
              </w:numPr>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1.在集团公司的领导下，按照本公司的发展战略，负责开展日常经营管理工作，做好项目管理、财务运营、安全文明等工作，完成经营业绩考核任务；</w:t>
            </w:r>
          </w:p>
          <w:p>
            <w:pPr>
              <w:widowControl/>
              <w:numPr>
                <w:ilvl w:val="0"/>
                <w:numId w:val="0"/>
              </w:numPr>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2.认真贯彻执行国家的方针、政策、法规和集团公司各项规章制度；</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3.负责对公司内部管理和涉外部门进行沟通和联系；</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4.完成上级交办的其他工作。</w:t>
            </w:r>
          </w:p>
          <w:p>
            <w:pPr>
              <w:widowControl/>
              <w:spacing w:line="300" w:lineRule="exact"/>
              <w:jc w:val="left"/>
              <w:rPr>
                <w:rFonts w:hint="eastAsia" w:ascii="仿宋_GB2312" w:hAnsi="仿宋_GB2312" w:eastAsia="仿宋_GB2312" w:cs="仿宋_GB2312"/>
                <w:color w:val="000000"/>
                <w:kern w:val="0"/>
                <w:sz w:val="21"/>
                <w:szCs w:val="21"/>
                <w:lang w:val="en-US" w:eastAsia="zh-CN"/>
              </w:rPr>
            </w:pPr>
          </w:p>
          <w:p>
            <w:pPr>
              <w:widowControl/>
              <w:spacing w:line="300" w:lineRule="exact"/>
              <w:jc w:val="left"/>
              <w:rPr>
                <w:rFonts w:hint="eastAsia" w:ascii="仿宋_GB2312" w:hAnsi="仿宋_GB2312" w:eastAsia="仿宋_GB2312" w:cs="仿宋_GB2312"/>
                <w:color w:val="000000"/>
                <w:kern w:val="0"/>
                <w:sz w:val="21"/>
                <w:szCs w:val="21"/>
                <w:lang w:val="en-US" w:eastAsia="zh-CN"/>
              </w:rPr>
            </w:pPr>
          </w:p>
          <w:p>
            <w:pPr>
              <w:widowControl/>
              <w:spacing w:line="300" w:lineRule="exact"/>
              <w:jc w:val="left"/>
              <w:rPr>
                <w:rFonts w:hint="eastAsia" w:ascii="仿宋_GB2312" w:hAnsi="仿宋_GB2312" w:eastAsia="仿宋_GB2312" w:cs="仿宋_GB2312"/>
                <w:color w:val="000000"/>
                <w:kern w:val="0"/>
                <w:sz w:val="21"/>
                <w:szCs w:val="21"/>
                <w:lang w:val="en-US" w:eastAsia="zh-CN"/>
              </w:rPr>
            </w:pPr>
          </w:p>
        </w:tc>
        <w:tc>
          <w:tcPr>
            <w:tcW w:w="6420" w:type="dxa"/>
            <w:vAlign w:val="center"/>
          </w:tcPr>
          <w:p>
            <w:pPr>
              <w:widowControl/>
              <w:spacing w:line="300" w:lineRule="exact"/>
              <w:jc w:val="left"/>
              <w:rPr>
                <w:rFonts w:hint="eastAsia" w:ascii="仿宋_GB2312" w:hAnsi="仿宋_GB2312" w:eastAsia="仿宋_GB2312" w:cs="仿宋_GB2312"/>
                <w:color w:val="000000"/>
                <w:kern w:val="0"/>
                <w:sz w:val="21"/>
                <w:szCs w:val="21"/>
                <w:lang w:val="en-US" w:eastAsia="zh-CN"/>
              </w:rPr>
            </w:pP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1.具有较高的政治素质，学习贯彻习近平新时代中国特色社会主义思想，坚持国有企业的社会主义方向，拥护党的领导。</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2.遵纪守法，品行端正，诚信廉洁，勤奋敬业，团结合作，作风严谨，具有良好的职业素养和道德品质，具有良好的个人信用，廉洁从业。</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3.身体健康，年龄40周岁以内（1982年1月29日以后出生），本科以上学历，市政工程、工程管理、土木工程等相关专业，无不良从业记录，要求中共党员。</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4.在行业领域具有3年以上工程管理工作经验，2年以上公司副总（地市级平台公司中层副职）以上岗位工作经历。</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5.熟悉工程设计、现场管理及市政工程规范要求，能够把握行业技术发展趋势和业务发展动向，对关键技术有自己独到见解，熟悉市政民生类项目及城市公用资源的行业现状，具备行业分析和预判能力。</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6.熟悉国有企业及政府工程项目管理、工程项目风险防控等方面知识，具备工程项目风险评估与评价业务能力。</w:t>
            </w:r>
          </w:p>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7.具有较强的沟通、组织协调能力和团队建设能力，具备出色的领导才能、分析判断力、决策能力，执行力强，具备很强的创造能力、拓展能力、抽象思维能力和项目管理能力，具备良好的职业道德和抗压能力。</w:t>
            </w:r>
          </w:p>
        </w:tc>
        <w:tc>
          <w:tcPr>
            <w:tcW w:w="745" w:type="dxa"/>
            <w:vAlign w:val="center"/>
          </w:tcPr>
          <w:p>
            <w:pPr>
              <w:widowControl/>
              <w:spacing w:line="300" w:lineRule="exact"/>
              <w:jc w:val="center"/>
              <w:rPr>
                <w:rFonts w:hint="eastAsia" w:ascii="仿宋_GB2312" w:hAnsi="仿宋_GB2312" w:eastAsia="仿宋_GB2312" w:cs="仿宋_GB2312"/>
                <w:color w:val="000000"/>
                <w:kern w:val="0"/>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67383"/>
    <w:rsid w:val="5D26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仿宋_GB2312"/>
      <w:bCs/>
      <w:sz w:val="30"/>
      <w:szCs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2022-03-10T02:30:00Z</dcterms:created>
  <dc:creator>WPS_1634873170</dc:creator>
  <cp:lastModifiedBy>WPS_1634873170</cp:lastModifiedBy>
  <dcterms:modified xsi:type="dcterms:W3CDTF">2022-03-10T02:31:39Z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C78E09D9D1234625A1FE2A53C96804AA</vt:lpwstr>
  </property>
</Properties>
</file>